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F38B" w14:textId="5ACC9256" w:rsidR="00482665" w:rsidRDefault="000D09B4" w:rsidP="00482665">
      <w:pPr>
        <w:rPr>
          <w:b/>
          <w:noProof/>
          <w:lang w:val="sr-Latn-RS"/>
        </w:rPr>
      </w:pPr>
      <w:r>
        <w:rPr>
          <w:noProof/>
          <w:lang w:val="sr-Latn-RS" w:eastAsia="sr-Latn-RS"/>
        </w:rPr>
        <w:drawing>
          <wp:inline distT="0" distB="0" distL="0" distR="0" wp14:anchorId="7516C5F4" wp14:editId="52001533">
            <wp:extent cx="5760720" cy="707781"/>
            <wp:effectExtent l="0" t="0" r="0" b="0"/>
            <wp:docPr id="1" name="Picture 1" descr="Memo header ciril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 header cirilic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D9EE7" w14:textId="77777777" w:rsidR="004705C6" w:rsidRDefault="004705C6" w:rsidP="008246E1">
      <w:pPr>
        <w:jc w:val="center"/>
        <w:rPr>
          <w:b/>
          <w:strike/>
          <w:noProof/>
          <w:color w:val="FF0000"/>
          <w:lang w:val="sr-Cyrl-CS"/>
        </w:rPr>
      </w:pPr>
    </w:p>
    <w:p w14:paraId="621E3482" w14:textId="77777777" w:rsidR="00B23753" w:rsidRDefault="00B23753" w:rsidP="00B23753">
      <w:pPr>
        <w:ind w:firstLine="644"/>
        <w:jc w:val="center"/>
        <w:rPr>
          <w:rFonts w:eastAsia="Calibri" w:cs="Tahoma"/>
          <w:b/>
          <w:bCs/>
          <w:color w:val="000000"/>
          <w:lang w:val="sr-Cyrl-RS"/>
        </w:rPr>
      </w:pPr>
      <w:r>
        <w:rPr>
          <w:rFonts w:eastAsia="Calibri" w:cs="Tahoma"/>
          <w:b/>
          <w:bCs/>
          <w:color w:val="000000"/>
        </w:rPr>
        <w:t xml:space="preserve">ТЕХНИЧКА СПЕЦИФИКАЦИЈА </w:t>
      </w:r>
    </w:p>
    <w:p w14:paraId="3BD13DB6" w14:textId="77777777" w:rsidR="00B23753" w:rsidRDefault="00B23753" w:rsidP="00B23753">
      <w:pPr>
        <w:ind w:firstLine="644"/>
        <w:jc w:val="center"/>
        <w:rPr>
          <w:rFonts w:eastAsia="Calibri" w:cs="Tahoma"/>
          <w:b/>
          <w:bCs/>
          <w:color w:val="000000"/>
          <w:lang w:val="sr-Cyrl-RS"/>
        </w:rPr>
      </w:pPr>
    </w:p>
    <w:p w14:paraId="65394AD4" w14:textId="62171CC2" w:rsidR="00B23753" w:rsidRPr="00E07C09" w:rsidRDefault="00B23753" w:rsidP="00B23753">
      <w:pPr>
        <w:ind w:firstLine="644"/>
        <w:jc w:val="center"/>
        <w:rPr>
          <w:lang w:val="sr-Latn-RS"/>
        </w:rPr>
      </w:pPr>
      <w:r w:rsidRPr="00572F82">
        <w:rPr>
          <w:rFonts w:eastAsia="Calibri" w:cs="Tahoma"/>
          <w:b/>
          <w:bCs/>
          <w:color w:val="000000"/>
          <w:lang w:val="sr-Cyrl-RS"/>
        </w:rPr>
        <w:t xml:space="preserve">ЈН број </w:t>
      </w:r>
      <w:r w:rsidR="00E07C09">
        <w:rPr>
          <w:rFonts w:eastAsia="Calibri" w:cs="Tahoma"/>
          <w:b/>
          <w:bCs/>
          <w:color w:val="000000"/>
          <w:lang w:val="sr-Latn-RS"/>
        </w:rPr>
        <w:t>114</w:t>
      </w:r>
      <w:r w:rsidR="0025251D">
        <w:rPr>
          <w:rFonts w:eastAsia="Calibri" w:cs="Tahoma"/>
          <w:b/>
          <w:bCs/>
          <w:color w:val="000000"/>
          <w:lang w:val="sr-Cyrl-RS"/>
        </w:rPr>
        <w:t>/2</w:t>
      </w:r>
      <w:r w:rsidR="00E07C09">
        <w:rPr>
          <w:rFonts w:eastAsia="Calibri" w:cs="Tahoma"/>
          <w:b/>
          <w:bCs/>
          <w:color w:val="000000"/>
          <w:lang w:val="sr-Latn-RS"/>
        </w:rPr>
        <w:t>3</w:t>
      </w:r>
    </w:p>
    <w:p w14:paraId="61F88D71" w14:textId="77777777" w:rsidR="00B23753" w:rsidRDefault="00B23753" w:rsidP="00B23753">
      <w:pPr>
        <w:ind w:firstLine="644"/>
      </w:pPr>
    </w:p>
    <w:p w14:paraId="17570D82" w14:textId="576A0087" w:rsidR="00B23753" w:rsidRDefault="00B23753" w:rsidP="0025251D">
      <w:pPr>
        <w:jc w:val="both"/>
        <w:rPr>
          <w:rFonts w:cs="Tahoma"/>
          <w:bCs/>
          <w:color w:val="000000"/>
          <w:lang w:val="sr-Cyrl-RS"/>
        </w:rPr>
      </w:pPr>
      <w:proofErr w:type="spellStart"/>
      <w:r w:rsidRPr="00F0378E">
        <w:rPr>
          <w:rFonts w:cs="Tahoma"/>
          <w:bCs/>
          <w:color w:val="000000"/>
        </w:rPr>
        <w:t>Предмет</w:t>
      </w:r>
      <w:proofErr w:type="spellEnd"/>
      <w:r w:rsidRPr="00F0378E">
        <w:rPr>
          <w:rFonts w:cs="Tahoma"/>
          <w:bCs/>
          <w:color w:val="000000"/>
        </w:rPr>
        <w:t xml:space="preserve"> </w:t>
      </w:r>
      <w:proofErr w:type="spellStart"/>
      <w:r w:rsidRPr="00F0378E">
        <w:rPr>
          <w:rFonts w:cs="Tahoma"/>
          <w:bCs/>
          <w:color w:val="000000"/>
        </w:rPr>
        <w:t>јавне</w:t>
      </w:r>
      <w:proofErr w:type="spellEnd"/>
      <w:r w:rsidRPr="00F0378E">
        <w:rPr>
          <w:rFonts w:cs="Tahoma"/>
          <w:bCs/>
          <w:color w:val="000000"/>
        </w:rPr>
        <w:t xml:space="preserve"> </w:t>
      </w:r>
      <w:proofErr w:type="spellStart"/>
      <w:r w:rsidRPr="00F0378E">
        <w:rPr>
          <w:rFonts w:cs="Tahoma"/>
          <w:bCs/>
          <w:color w:val="000000"/>
        </w:rPr>
        <w:t>набавке</w:t>
      </w:r>
      <w:proofErr w:type="spellEnd"/>
      <w:r w:rsidRPr="00F0378E">
        <w:rPr>
          <w:rFonts w:cs="Tahoma"/>
          <w:bCs/>
          <w:color w:val="000000"/>
        </w:rPr>
        <w:t xml:space="preserve"> </w:t>
      </w:r>
      <w:proofErr w:type="spellStart"/>
      <w:r w:rsidRPr="00F0378E">
        <w:rPr>
          <w:rFonts w:cs="Tahoma"/>
          <w:bCs/>
          <w:color w:val="000000"/>
        </w:rPr>
        <w:t>је</w:t>
      </w:r>
      <w:proofErr w:type="spellEnd"/>
      <w:r w:rsidRPr="00F0378E">
        <w:rPr>
          <w:rFonts w:cs="Tahoma"/>
          <w:bCs/>
          <w:color w:val="000000"/>
        </w:rPr>
        <w:t xml:space="preserve"> </w:t>
      </w:r>
      <w:proofErr w:type="spellStart"/>
      <w:r w:rsidRPr="00F0378E">
        <w:rPr>
          <w:rFonts w:cs="Tahoma"/>
          <w:bCs/>
          <w:color w:val="000000"/>
        </w:rPr>
        <w:t>набавка</w:t>
      </w:r>
      <w:proofErr w:type="spellEnd"/>
      <w:r w:rsidRPr="00F0378E">
        <w:rPr>
          <w:rFonts w:cs="Tahoma"/>
          <w:bCs/>
          <w:color w:val="000000"/>
        </w:rPr>
        <w:t xml:space="preserve"> </w:t>
      </w:r>
      <w:proofErr w:type="spellStart"/>
      <w:r w:rsidRPr="00F0378E">
        <w:rPr>
          <w:rFonts w:cs="Tahoma"/>
          <w:bCs/>
          <w:color w:val="000000"/>
        </w:rPr>
        <w:t>радова</w:t>
      </w:r>
      <w:proofErr w:type="spellEnd"/>
      <w:r w:rsidRPr="00F0378E">
        <w:rPr>
          <w:rFonts w:cs="Tahoma"/>
          <w:bCs/>
          <w:color w:val="000000"/>
        </w:rPr>
        <w:t xml:space="preserve"> – </w:t>
      </w:r>
      <w:r w:rsidR="0025251D">
        <w:rPr>
          <w:rFonts w:cs="Tahoma"/>
          <w:bCs/>
          <w:color w:val="000000"/>
          <w:lang w:val="sr-Cyrl-RS"/>
        </w:rPr>
        <w:t xml:space="preserve">Санација </w:t>
      </w:r>
      <w:r w:rsidR="00E07C09">
        <w:rPr>
          <w:rFonts w:cs="Tahoma"/>
          <w:bCs/>
          <w:color w:val="000000"/>
          <w:lang w:val="sr-Cyrl-RS"/>
        </w:rPr>
        <w:t xml:space="preserve">и реконструкција </w:t>
      </w:r>
      <w:r w:rsidRPr="00F0378E">
        <w:rPr>
          <w:rFonts w:cs="Tahoma"/>
          <w:bCs/>
          <w:color w:val="000000"/>
          <w:lang w:val="sr-Cyrl-RS"/>
        </w:rPr>
        <w:t>саобраћајних површина</w:t>
      </w:r>
      <w:r>
        <w:rPr>
          <w:rFonts w:cs="Tahoma"/>
          <w:bCs/>
          <w:color w:val="000000"/>
          <w:lang w:val="sr-Cyrl-RS"/>
        </w:rPr>
        <w:t xml:space="preserve">. </w:t>
      </w:r>
    </w:p>
    <w:p w14:paraId="01ADE575" w14:textId="77777777" w:rsidR="00B23753" w:rsidRDefault="00B23753" w:rsidP="00B23753">
      <w:pPr>
        <w:ind w:left="737"/>
        <w:jc w:val="both"/>
        <w:rPr>
          <w:rFonts w:cs="Tahoma"/>
          <w:bCs/>
          <w:color w:val="000000"/>
          <w:lang w:val="sr-Cyrl-RS"/>
        </w:rPr>
      </w:pPr>
    </w:p>
    <w:p w14:paraId="074879F2" w14:textId="77777777" w:rsidR="00B23753" w:rsidRPr="00F0378E" w:rsidRDefault="00B23753" w:rsidP="0025251D">
      <w:pPr>
        <w:jc w:val="both"/>
        <w:rPr>
          <w:rFonts w:cs="Tahoma"/>
          <w:bCs/>
          <w:color w:val="000000"/>
          <w:lang w:val="sr-Cyrl-RS"/>
        </w:rPr>
      </w:pPr>
      <w:r>
        <w:rPr>
          <w:rFonts w:cs="Tahoma"/>
          <w:bCs/>
          <w:color w:val="000000"/>
          <w:lang w:val="sr-Cyrl-RS"/>
        </w:rPr>
        <w:t>Предмер (опис) радова:</w:t>
      </w:r>
    </w:p>
    <w:p w14:paraId="7DDCE6C7" w14:textId="027AF47D" w:rsidR="00621CCD" w:rsidRPr="00B23753" w:rsidRDefault="00090DF1" w:rsidP="00B23753">
      <w:pPr>
        <w:jc w:val="center"/>
        <w:rPr>
          <w:b/>
          <w:strike/>
          <w:noProof/>
          <w:lang w:val="sr-Latn-RS"/>
        </w:rPr>
      </w:pPr>
      <w:r>
        <w:rPr>
          <w:b/>
          <w:noProof/>
          <w:lang w:val="sr-Cyrl-RS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338"/>
        <w:gridCol w:w="1417"/>
        <w:gridCol w:w="1418"/>
      </w:tblGrid>
      <w:tr w:rsidR="00AA4D1D" w:rsidRPr="0028755D" w14:paraId="460B8AC6" w14:textId="77777777" w:rsidTr="00814EED">
        <w:trPr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FB22B30" w14:textId="77777777" w:rsidR="00AA4D1D" w:rsidRPr="00BC1D75" w:rsidRDefault="00AA4D1D" w:rsidP="00844465">
            <w:pPr>
              <w:widowControl w:val="0"/>
              <w:ind w:left="102"/>
              <w:jc w:val="center"/>
              <w:rPr>
                <w:b/>
                <w:lang w:val="sr-Latn-RS"/>
              </w:rPr>
            </w:pPr>
            <w:r w:rsidRPr="00BC1D75">
              <w:rPr>
                <w:b/>
                <w:lang w:val="sr-Latn-RS"/>
              </w:rPr>
              <w:t>Ред. бр.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204A6D70" w14:textId="1FF2B291" w:rsidR="00AA4D1D" w:rsidRPr="00BC1D75" w:rsidRDefault="00AA4D1D" w:rsidP="00844465">
            <w:pPr>
              <w:widowControl w:val="0"/>
              <w:ind w:left="102"/>
              <w:jc w:val="center"/>
              <w:rPr>
                <w:b/>
                <w:lang w:val="sr-Cyrl-RS"/>
              </w:rPr>
            </w:pPr>
            <w:r w:rsidRPr="00533231">
              <w:rPr>
                <w:b/>
                <w:noProof/>
                <w:lang w:val="sr-Cyrl-RS"/>
              </w:rPr>
              <w:t>Опис</w:t>
            </w:r>
            <w:r w:rsidRPr="00533231">
              <w:rPr>
                <w:b/>
                <w:noProof/>
              </w:rPr>
              <w:t xml:space="preserve"> </w:t>
            </w:r>
            <w:r w:rsidRPr="00533231">
              <w:rPr>
                <w:b/>
                <w:noProof/>
                <w:lang w:val="sr-Cyrl-RS"/>
              </w:rPr>
              <w:t>предмета набавке</w:t>
            </w:r>
          </w:p>
        </w:tc>
        <w:tc>
          <w:tcPr>
            <w:tcW w:w="1417" w:type="dxa"/>
            <w:vAlign w:val="center"/>
          </w:tcPr>
          <w:p w14:paraId="2CD217CC" w14:textId="1CDE194D" w:rsidR="00AA4D1D" w:rsidRPr="00621CCD" w:rsidRDefault="00AA4D1D" w:rsidP="00844465">
            <w:pPr>
              <w:widowControl w:val="0"/>
              <w:ind w:left="102"/>
              <w:jc w:val="center"/>
              <w:rPr>
                <w:b/>
                <w:lang w:val="sr-Cyrl-RS"/>
              </w:rPr>
            </w:pPr>
            <w:r w:rsidRPr="00BC1D75">
              <w:rPr>
                <w:b/>
                <w:lang w:val="sr-Latn-RS"/>
              </w:rPr>
              <w:t>Јединица мере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551816" w14:textId="30D69909" w:rsidR="00AA4D1D" w:rsidRPr="00BC1D75" w:rsidRDefault="00AA4D1D" w:rsidP="00844465">
            <w:pPr>
              <w:widowControl w:val="0"/>
              <w:ind w:left="102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К</w:t>
            </w:r>
            <w:r w:rsidRPr="00BC1D75">
              <w:rPr>
                <w:b/>
                <w:lang w:val="sr-Latn-RS"/>
              </w:rPr>
              <w:t>оличина</w:t>
            </w:r>
          </w:p>
        </w:tc>
      </w:tr>
      <w:tr w:rsidR="00D42999" w:rsidRPr="0028755D" w14:paraId="369A15BA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3D79B7B" w14:textId="77777777" w:rsidR="00D42999" w:rsidRPr="0028755D" w:rsidRDefault="00D42999" w:rsidP="00D42999">
            <w:pPr>
              <w:widowControl w:val="0"/>
              <w:ind w:left="102"/>
              <w:jc w:val="center"/>
              <w:rPr>
                <w:lang w:val="sr-Cyrl-RS"/>
              </w:rPr>
            </w:pPr>
            <w:r w:rsidRPr="0028755D">
              <w:rPr>
                <w:lang w:val="sr-Latn-RS"/>
              </w:rPr>
              <w:t>1</w:t>
            </w:r>
            <w:r w:rsidRPr="0028755D">
              <w:rPr>
                <w:lang w:val="sr-Cyrl-RS"/>
              </w:rPr>
              <w:t>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E17B" w14:textId="405BE620" w:rsidR="00D42999" w:rsidRPr="00E07C09" w:rsidRDefault="0025251D" w:rsidP="0025251D">
            <w:pPr>
              <w:outlineLvl w:val="0"/>
              <w:rPr>
                <w:lang w:val="sr-Cyrl-RS" w:eastAsia="sr-Latn-RS"/>
              </w:rPr>
            </w:pPr>
            <w:proofErr w:type="spellStart"/>
            <w:r>
              <w:rPr>
                <w:lang w:eastAsia="sr-Latn-RS"/>
              </w:rPr>
              <w:t>Рушeњe</w:t>
            </w:r>
            <w:proofErr w:type="spellEnd"/>
            <w:r>
              <w:rPr>
                <w:lang w:eastAsia="sr-Latn-RS"/>
              </w:rPr>
              <w:t xml:space="preserve"> </w:t>
            </w:r>
            <w:r w:rsidR="00E07C09">
              <w:rPr>
                <w:lang w:val="sr-Cyrl-RS" w:eastAsia="sr-Latn-RS"/>
              </w:rPr>
              <w:t xml:space="preserve">армиранобетонских површина </w:t>
            </w:r>
            <w:r w:rsidR="00E07C09">
              <w:rPr>
                <w:lang w:val="sr-Latn-RS" w:eastAsia="sr-Latn-RS"/>
              </w:rPr>
              <w:t>d</w:t>
            </w:r>
            <w:r w:rsidR="00E07C09">
              <w:rPr>
                <w:lang w:val="sr-Cyrl-RS" w:eastAsia="sr-Latn-RS"/>
              </w:rPr>
              <w:t xml:space="preserve">=20 </w:t>
            </w:r>
            <w:r w:rsidR="00E07C09">
              <w:rPr>
                <w:lang w:val="sr-Latn-RS" w:eastAsia="sr-Latn-RS"/>
              </w:rPr>
              <w:t xml:space="preserve">cm </w:t>
            </w:r>
            <w:r w:rsidR="00E07C09">
              <w:rPr>
                <w:lang w:val="sr-Cyrl-RS" w:eastAsia="sr-Latn-RS"/>
              </w:rPr>
              <w:t>са утовараом и одвозом шута на депонију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3FAD" w14:textId="3C1AD249" w:rsidR="00D42999" w:rsidRPr="005D3C20" w:rsidRDefault="0025251D" w:rsidP="00D42999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32765B">
              <w:rPr>
                <w:lang w:eastAsia="sr-Latn-RS"/>
              </w:rPr>
              <w:t>m</w:t>
            </w:r>
            <w:r w:rsidRPr="0032765B">
              <w:rPr>
                <w:vertAlign w:val="superscript"/>
                <w:lang w:eastAsia="sr-Latn-R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0933" w14:textId="794150BC" w:rsidR="00D42999" w:rsidRPr="00E07C09" w:rsidRDefault="00E07C09" w:rsidP="00D42999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>
              <w:rPr>
                <w:lang w:val="sr-Cyrl-RS" w:eastAsia="sr-Latn-RS"/>
              </w:rPr>
              <w:t>180,00</w:t>
            </w:r>
          </w:p>
        </w:tc>
      </w:tr>
      <w:tr w:rsidR="00D42999" w:rsidRPr="0028755D" w14:paraId="7BA649CA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50406127" w14:textId="77777777" w:rsidR="00D42999" w:rsidRPr="0028755D" w:rsidRDefault="00D42999" w:rsidP="00D42999">
            <w:pPr>
              <w:widowControl w:val="0"/>
              <w:ind w:left="102"/>
              <w:jc w:val="center"/>
              <w:rPr>
                <w:lang w:val="sr-Cyrl-RS"/>
              </w:rPr>
            </w:pPr>
            <w:r w:rsidRPr="0028755D">
              <w:rPr>
                <w:lang w:val="sr-Cyrl-RS"/>
              </w:rPr>
              <w:t>2.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487A" w14:textId="2BA4F0AC" w:rsidR="00D42999" w:rsidRPr="005D3C20" w:rsidRDefault="00E07C09" w:rsidP="00D42999">
            <w:pPr>
              <w:outlineLvl w:val="0"/>
              <w:rPr>
                <w:lang w:val="sr-Latn-CS" w:eastAsia="sr-Latn-CS"/>
              </w:rPr>
            </w:pPr>
            <w:r>
              <w:rPr>
                <w:lang w:val="sr-Cyrl-RS" w:eastAsia="sr-Latn-RS"/>
              </w:rPr>
              <w:t>Машински и</w:t>
            </w:r>
            <w:proofErr w:type="spellStart"/>
            <w:r w:rsidR="0025251D" w:rsidRPr="0025251D">
              <w:rPr>
                <w:lang w:eastAsia="sr-Latn-RS"/>
              </w:rPr>
              <w:t>скoп</w:t>
            </w:r>
            <w:proofErr w:type="spellEnd"/>
            <w:r w:rsidR="0025251D" w:rsidRPr="0025251D">
              <w:rPr>
                <w:lang w:eastAsia="sr-Latn-RS"/>
              </w:rPr>
              <w:t xml:space="preserve"> </w:t>
            </w:r>
            <w:r>
              <w:rPr>
                <w:lang w:val="sr-Cyrl-RS" w:eastAsia="sr-Latn-RS"/>
              </w:rPr>
              <w:t xml:space="preserve">са </w:t>
            </w:r>
            <w:proofErr w:type="spellStart"/>
            <w:r w:rsidR="0025251D" w:rsidRPr="0025251D">
              <w:rPr>
                <w:lang w:eastAsia="sr-Latn-RS"/>
              </w:rPr>
              <w:t>утoвaр</w:t>
            </w:r>
            <w:proofErr w:type="spellEnd"/>
            <w:r>
              <w:rPr>
                <w:lang w:val="sr-Cyrl-RS" w:eastAsia="sr-Latn-RS"/>
              </w:rPr>
              <w:t xml:space="preserve">ом и </w:t>
            </w:r>
            <w:proofErr w:type="spellStart"/>
            <w:r w:rsidR="0025251D" w:rsidRPr="0025251D">
              <w:rPr>
                <w:lang w:eastAsia="sr-Latn-RS"/>
              </w:rPr>
              <w:t>oдвoз</w:t>
            </w:r>
            <w:proofErr w:type="spellEnd"/>
            <w:r>
              <w:rPr>
                <w:lang w:val="sr-Cyrl-RS" w:eastAsia="sr-Latn-RS"/>
              </w:rPr>
              <w:t>ом</w:t>
            </w:r>
            <w:r w:rsidR="0025251D" w:rsidRPr="0025251D">
              <w:rPr>
                <w:lang w:eastAsia="sr-Latn-RS"/>
              </w:rPr>
              <w:t xml:space="preserve"> </w:t>
            </w:r>
            <w:proofErr w:type="spellStart"/>
            <w:r w:rsidR="0025251D" w:rsidRPr="0025251D">
              <w:rPr>
                <w:lang w:eastAsia="sr-Latn-RS"/>
              </w:rPr>
              <w:t>нa</w:t>
            </w:r>
            <w:proofErr w:type="spellEnd"/>
            <w:r w:rsidR="0025251D" w:rsidRPr="0025251D">
              <w:rPr>
                <w:lang w:eastAsia="sr-Latn-RS"/>
              </w:rPr>
              <w:t xml:space="preserve"> </w:t>
            </w:r>
            <w:proofErr w:type="spellStart"/>
            <w:r w:rsidR="0025251D" w:rsidRPr="0025251D">
              <w:rPr>
                <w:lang w:eastAsia="sr-Latn-RS"/>
              </w:rPr>
              <w:t>дeпoниjу</w:t>
            </w:r>
            <w:proofErr w:type="spellEnd"/>
            <w:r w:rsidR="0025251D" w:rsidRPr="0025251D">
              <w:rPr>
                <w:lang w:eastAsia="sr-Latn-RS"/>
              </w:rPr>
              <w:t xml:space="preserve"> </w:t>
            </w:r>
            <w:proofErr w:type="spellStart"/>
            <w:r w:rsidR="0025251D" w:rsidRPr="0025251D">
              <w:rPr>
                <w:lang w:eastAsia="sr-Latn-RS"/>
              </w:rPr>
              <w:t>удaљeну</w:t>
            </w:r>
            <w:proofErr w:type="spellEnd"/>
            <w:r w:rsidR="0025251D" w:rsidRPr="0025251D">
              <w:rPr>
                <w:lang w:eastAsia="sr-Latn-RS"/>
              </w:rPr>
              <w:t xml:space="preserve"> </w:t>
            </w:r>
            <w:proofErr w:type="spellStart"/>
            <w:r w:rsidR="0025251D" w:rsidRPr="0025251D">
              <w:rPr>
                <w:lang w:eastAsia="sr-Latn-RS"/>
              </w:rPr>
              <w:t>до</w:t>
            </w:r>
            <w:proofErr w:type="spellEnd"/>
            <w:r w:rsidR="0025251D" w:rsidRPr="0025251D">
              <w:rPr>
                <w:lang w:eastAsia="sr-Latn-RS"/>
              </w:rPr>
              <w:t xml:space="preserve"> </w:t>
            </w:r>
            <w:r>
              <w:rPr>
                <w:lang w:val="sr-Cyrl-RS" w:eastAsia="sr-Latn-RS"/>
              </w:rPr>
              <w:t>5</w:t>
            </w:r>
            <w:r w:rsidR="0025251D" w:rsidRPr="0025251D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km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5447" w14:textId="6E2D9675" w:rsidR="00D42999" w:rsidRPr="005D3C20" w:rsidRDefault="0025251D" w:rsidP="00D42999">
            <w:pPr>
              <w:jc w:val="center"/>
              <w:rPr>
                <w:lang w:val="sr-Cyrl-RS"/>
              </w:rPr>
            </w:pPr>
            <w:r w:rsidRPr="0032765B">
              <w:rPr>
                <w:lang w:eastAsia="sr-Latn-RS"/>
              </w:rPr>
              <w:t>m</w:t>
            </w:r>
            <w:r w:rsidRPr="0032765B">
              <w:rPr>
                <w:vertAlign w:val="superscript"/>
                <w:lang w:eastAsia="sr-Latn-R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039E6" w14:textId="2F2911C5" w:rsidR="00D42999" w:rsidRPr="00E07C09" w:rsidRDefault="00E07C09" w:rsidP="00D42999">
            <w:pPr>
              <w:jc w:val="center"/>
              <w:rPr>
                <w:lang w:val="sr-Cyrl-RS"/>
              </w:rPr>
            </w:pPr>
            <w:r>
              <w:rPr>
                <w:lang w:val="sr-Cyrl-RS" w:eastAsia="sr-Latn-RS"/>
              </w:rPr>
              <w:t>396,00</w:t>
            </w:r>
          </w:p>
        </w:tc>
      </w:tr>
      <w:tr w:rsidR="00D42999" w:rsidRPr="0028755D" w14:paraId="395F0D73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3569BA67" w14:textId="77777777" w:rsidR="00D42999" w:rsidRPr="0028755D" w:rsidRDefault="00D42999" w:rsidP="00D42999">
            <w:pPr>
              <w:widowControl w:val="0"/>
              <w:ind w:left="102"/>
              <w:jc w:val="center"/>
              <w:rPr>
                <w:lang w:val="sr-Cyrl-RS"/>
              </w:rPr>
            </w:pPr>
            <w:r w:rsidRPr="0028755D">
              <w:rPr>
                <w:lang w:val="sr-Cyrl-RS"/>
              </w:rPr>
              <w:t>3.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E222" w14:textId="7ADA8B00" w:rsidR="00D42999" w:rsidRPr="00E07C09" w:rsidRDefault="00E07C09" w:rsidP="00D42999">
            <w:pPr>
              <w:outlineLvl w:val="0"/>
              <w:rPr>
                <w:lang w:val="sr-Latn-RS" w:eastAsia="sr-Latn-CS"/>
              </w:rPr>
            </w:pPr>
            <w:r w:rsidRPr="00E07C09">
              <w:rPr>
                <w:lang w:val="sr-Cyrl-RS" w:eastAsia="sr-Latn-CS"/>
              </w:rPr>
              <w:t xml:space="preserve">Набијање постељице до потребне збијености од 25 </w:t>
            </w:r>
            <w:r w:rsidRPr="00E07C09">
              <w:rPr>
                <w:lang w:val="sr-Latn-RS" w:eastAsia="sr-Latn-CS"/>
              </w:rPr>
              <w:t>MPa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AFC2" w14:textId="338E993A" w:rsidR="00D42999" w:rsidRPr="005D3C20" w:rsidRDefault="0025251D" w:rsidP="00D42999">
            <w:pPr>
              <w:jc w:val="center"/>
              <w:rPr>
                <w:lang w:val="sr-Cyrl-RS"/>
              </w:rPr>
            </w:pPr>
            <w:r w:rsidRPr="0032765B">
              <w:rPr>
                <w:lang w:eastAsia="sr-Latn-RS"/>
              </w:rPr>
              <w:t>m</w:t>
            </w:r>
            <w:r w:rsidRPr="0032765B">
              <w:rPr>
                <w:vertAlign w:val="superscript"/>
                <w:lang w:eastAsia="sr-Latn-R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1EA0" w14:textId="768E90C6" w:rsidR="00D42999" w:rsidRPr="005D3C20" w:rsidRDefault="00E07C09" w:rsidP="00D42999">
            <w:pPr>
              <w:jc w:val="center"/>
            </w:pPr>
            <w:r>
              <w:t>900,00</w:t>
            </w:r>
          </w:p>
        </w:tc>
      </w:tr>
      <w:tr w:rsidR="00D42999" w:rsidRPr="0028755D" w14:paraId="61B199A8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E93D271" w14:textId="77777777" w:rsidR="00D42999" w:rsidRPr="0028755D" w:rsidRDefault="00D42999" w:rsidP="00D42999">
            <w:pPr>
              <w:widowControl w:val="0"/>
              <w:ind w:left="102"/>
              <w:jc w:val="center"/>
              <w:rPr>
                <w:lang w:val="sr-Cyrl-RS"/>
              </w:rPr>
            </w:pPr>
            <w:r w:rsidRPr="0028755D">
              <w:rPr>
                <w:lang w:val="sr-Cyrl-RS"/>
              </w:rPr>
              <w:t>4.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855B" w14:textId="3A36D0AB" w:rsidR="00D42999" w:rsidRPr="00E07C09" w:rsidRDefault="00E07C09" w:rsidP="00D42999">
            <w:pPr>
              <w:outlineLvl w:val="0"/>
              <w:rPr>
                <w:lang w:val="sr-Cyrl-RS" w:eastAsia="sr-Latn-CS"/>
              </w:rPr>
            </w:pPr>
            <w:r w:rsidRPr="00E07C09">
              <w:rPr>
                <w:lang w:val="sr-Cyrl-RS" w:eastAsia="sr-Latn-CS"/>
              </w:rPr>
              <w:t>Набавка материјала и израда тамопна од дробљеног каменог агрегата 0-63</w:t>
            </w:r>
            <w:r w:rsidRPr="00E07C09">
              <w:rPr>
                <w:lang w:val="sr-Latn-RS" w:eastAsia="sr-Latn-CS"/>
              </w:rPr>
              <w:t xml:space="preserve"> mm </w:t>
            </w:r>
            <w:r w:rsidRPr="00E07C09">
              <w:rPr>
                <w:lang w:val="sr-Cyrl-RS" w:eastAsia="sr-Latn-CS"/>
              </w:rPr>
              <w:t xml:space="preserve">са набијањем до потребне збијености од 50 </w:t>
            </w:r>
            <w:r w:rsidRPr="00E07C09">
              <w:rPr>
                <w:lang w:val="sr-Latn-RS" w:eastAsia="sr-Latn-CS"/>
              </w:rPr>
              <w:t>MPa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6B4C" w14:textId="752973A1" w:rsidR="00D42999" w:rsidRPr="00E07C09" w:rsidRDefault="00E07C09" w:rsidP="00D42999">
            <w:pPr>
              <w:jc w:val="center"/>
              <w:rPr>
                <w:lang w:val="sr-Cyrl-RS"/>
              </w:rPr>
            </w:pPr>
            <w:r>
              <w:rPr>
                <w:lang w:eastAsia="sr-Latn-RS"/>
              </w:rPr>
              <w:t>m</w:t>
            </w:r>
            <w:r>
              <w:rPr>
                <w:vertAlign w:val="superscript"/>
                <w:lang w:val="sr-Cyrl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AF06" w14:textId="3AB7B874" w:rsidR="00D42999" w:rsidRPr="005D3C20" w:rsidRDefault="00E07C09" w:rsidP="00D42999">
            <w:pPr>
              <w:jc w:val="center"/>
            </w:pPr>
            <w:r>
              <w:t>270,00</w:t>
            </w:r>
          </w:p>
        </w:tc>
      </w:tr>
      <w:tr w:rsidR="00D42999" w:rsidRPr="0028755D" w14:paraId="6DB94DE0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5609D4A" w14:textId="77777777" w:rsidR="00D42999" w:rsidRPr="0028755D" w:rsidRDefault="00D42999" w:rsidP="00D42999">
            <w:pPr>
              <w:widowControl w:val="0"/>
              <w:ind w:left="102"/>
              <w:jc w:val="center"/>
              <w:rPr>
                <w:lang w:val="sr-Cyrl-RS"/>
              </w:rPr>
            </w:pPr>
            <w:r w:rsidRPr="0028755D">
              <w:rPr>
                <w:lang w:val="sr-Cyrl-RS"/>
              </w:rPr>
              <w:t>5.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6DF7" w14:textId="74B593EE" w:rsidR="00D42999" w:rsidRPr="00E07C09" w:rsidRDefault="00E07C09" w:rsidP="00D42999">
            <w:pPr>
              <w:outlineLvl w:val="0"/>
              <w:rPr>
                <w:lang w:val="sr-Cyrl-RS" w:eastAsia="sr-Latn-CS"/>
              </w:rPr>
            </w:pPr>
            <w:r w:rsidRPr="00E07C09">
              <w:rPr>
                <w:lang w:val="sr-Cyrl-RS" w:eastAsia="sr-Latn-CS"/>
              </w:rPr>
              <w:t xml:space="preserve">Набавка материјала и израда тампона од дробљеног каменог агрегата 0-31,5 </w:t>
            </w:r>
            <w:r w:rsidRPr="00E07C09">
              <w:rPr>
                <w:lang w:val="sr-Latn-RS" w:eastAsia="sr-Latn-CS"/>
              </w:rPr>
              <w:t xml:space="preserve">mm </w:t>
            </w:r>
            <w:r w:rsidRPr="00E07C09">
              <w:rPr>
                <w:lang w:val="sr-Cyrl-RS" w:eastAsia="sr-Latn-CS"/>
              </w:rPr>
              <w:t xml:space="preserve">са набијањем до потребне збијености од 70 </w:t>
            </w:r>
            <w:r w:rsidRPr="00E07C09">
              <w:rPr>
                <w:lang w:val="sr-Latn-RS" w:eastAsia="sr-Latn-CS"/>
              </w:rPr>
              <w:t>MPa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3CC2" w14:textId="1FEF9407" w:rsidR="00D42999" w:rsidRPr="00E07C09" w:rsidRDefault="00EC755F" w:rsidP="00D42999">
            <w:pPr>
              <w:jc w:val="center"/>
              <w:rPr>
                <w:lang w:val="sr-Latn-RS"/>
              </w:rPr>
            </w:pPr>
            <w:r w:rsidRPr="0032765B">
              <w:rPr>
                <w:lang w:eastAsia="sr-Latn-RS"/>
              </w:rPr>
              <w:t>m</w:t>
            </w:r>
            <w:r w:rsidR="00E07C09">
              <w:rPr>
                <w:vertAlign w:val="superscript"/>
                <w:lang w:val="sr-Latn-RS" w:eastAsia="sr-Latn-R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52AE" w14:textId="3E98799C" w:rsidR="00D42999" w:rsidRPr="005D3C20" w:rsidRDefault="00E07C09" w:rsidP="00D42999">
            <w:pPr>
              <w:jc w:val="center"/>
            </w:pPr>
            <w:r>
              <w:t>180,00</w:t>
            </w:r>
          </w:p>
        </w:tc>
      </w:tr>
      <w:tr w:rsidR="00D42999" w:rsidRPr="0028755D" w14:paraId="658DB4BB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78ED8B53" w14:textId="77777777" w:rsidR="00D42999" w:rsidRPr="006A3616" w:rsidRDefault="00D42999" w:rsidP="00D42999">
            <w:pPr>
              <w:widowControl w:val="0"/>
              <w:ind w:left="102"/>
              <w:jc w:val="center"/>
              <w:rPr>
                <w:lang w:val="sr-Cyrl-RS"/>
              </w:rPr>
            </w:pPr>
            <w:r w:rsidRPr="006A3616">
              <w:rPr>
                <w:lang w:val="sr-Cyrl-RS"/>
              </w:rPr>
              <w:t>6.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A1EE" w14:textId="3B23C64F" w:rsidR="00D42999" w:rsidRPr="00E07C09" w:rsidRDefault="00E07C09" w:rsidP="00D42999">
            <w:pPr>
              <w:outlineLvl w:val="0"/>
              <w:rPr>
                <w:lang w:val="sr-Latn-RS" w:eastAsia="sr-Latn-CS"/>
              </w:rPr>
            </w:pPr>
            <w:r w:rsidRPr="00E07C09">
              <w:rPr>
                <w:lang w:val="sr-Cyrl-RS" w:eastAsia="sr-Latn-CS"/>
              </w:rPr>
              <w:t>Израда хабајућег слоја од асфалт бетона АВ16</w:t>
            </w:r>
            <w:r w:rsidRPr="00E07C09">
              <w:rPr>
                <w:lang w:val="sr-Latn-RS" w:eastAsia="sr-Latn-CS"/>
              </w:rPr>
              <w:t>s, d=6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32B8" w14:textId="68C7C735" w:rsidR="00D42999" w:rsidRPr="005D3C20" w:rsidRDefault="00E07C09" w:rsidP="00D42999">
            <w:pPr>
              <w:jc w:val="center"/>
              <w:rPr>
                <w:lang w:val="sr-Cyrl-RS"/>
              </w:rPr>
            </w:pPr>
            <w:r>
              <w:rPr>
                <w:lang w:eastAsia="sr-Latn-RS"/>
              </w:rPr>
              <w:t>m</w:t>
            </w:r>
            <w:r>
              <w:rPr>
                <w:vertAlign w:val="superscript"/>
                <w:lang w:eastAsia="sr-Latn-R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FC47" w14:textId="58EBE8D8" w:rsidR="00D42999" w:rsidRPr="005D3C20" w:rsidRDefault="00E07C09" w:rsidP="00D42999">
            <w:pPr>
              <w:jc w:val="center"/>
            </w:pPr>
            <w:r>
              <w:t>900,00</w:t>
            </w:r>
          </w:p>
        </w:tc>
      </w:tr>
      <w:tr w:rsidR="00D42999" w:rsidRPr="0028755D" w14:paraId="7C2329B2" w14:textId="77777777" w:rsidTr="00E37C49">
        <w:trPr>
          <w:trHeight w:val="474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085B4C65" w14:textId="77777777" w:rsidR="00D42999" w:rsidRPr="00A57C40" w:rsidRDefault="00D42999" w:rsidP="00D42999">
            <w:pPr>
              <w:widowControl w:val="0"/>
              <w:ind w:left="102"/>
              <w:jc w:val="center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82C3" w14:textId="0CFF4919" w:rsidR="00D42999" w:rsidRPr="00E07C09" w:rsidRDefault="00E07C09" w:rsidP="00D42999">
            <w:pPr>
              <w:outlineLvl w:val="0"/>
              <w:rPr>
                <w:lang w:val="sr-Latn-RS" w:eastAsia="sr-Latn-CS"/>
              </w:rPr>
            </w:pPr>
            <w:r w:rsidRPr="00E07C09">
              <w:rPr>
                <w:lang w:val="sr-Cyrl-RS" w:eastAsia="sr-Latn-CS"/>
              </w:rPr>
              <w:t xml:space="preserve">Израда битуменизираног носећег слоја </w:t>
            </w:r>
            <w:r w:rsidRPr="00E07C09">
              <w:rPr>
                <w:lang w:val="sr-Latn-RS" w:eastAsia="sr-Latn-CS"/>
              </w:rPr>
              <w:t>BNS22sA, d=8 cm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068C" w14:textId="3E79E856" w:rsidR="00D42999" w:rsidRPr="00E07C09" w:rsidRDefault="00E07C09" w:rsidP="00D42999">
            <w:pPr>
              <w:jc w:val="center"/>
              <w:rPr>
                <w:vertAlign w:val="superscript"/>
                <w:lang w:val="sr-Cyrl-RS"/>
              </w:rPr>
            </w:pPr>
            <w:r>
              <w:rPr>
                <w:lang w:eastAsia="sr-Latn-RS"/>
              </w:rPr>
              <w:t>m</w:t>
            </w:r>
            <w:r>
              <w:rPr>
                <w:vertAlign w:val="superscript"/>
                <w:lang w:eastAsia="sr-Latn-R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45C8" w14:textId="082F5A7C" w:rsidR="00D42999" w:rsidRPr="00E07C09" w:rsidRDefault="00E07C09" w:rsidP="00D4299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900,00</w:t>
            </w:r>
          </w:p>
        </w:tc>
      </w:tr>
    </w:tbl>
    <w:p w14:paraId="0B0F1C0E" w14:textId="77777777" w:rsidR="00AA2E95" w:rsidRPr="00D50399" w:rsidRDefault="00AA2E95" w:rsidP="00FF61EC">
      <w:pPr>
        <w:jc w:val="both"/>
        <w:rPr>
          <w:iCs/>
          <w:noProof/>
          <w:lang w:val="sr-Cyrl-RS"/>
        </w:rPr>
      </w:pPr>
      <w:bookmarkStart w:id="0" w:name="_Hlk74215814"/>
    </w:p>
    <w:p w14:paraId="0467DD07" w14:textId="77777777" w:rsidR="0014036A" w:rsidRDefault="0014036A" w:rsidP="00337246">
      <w:pPr>
        <w:jc w:val="both"/>
        <w:rPr>
          <w:b/>
          <w:noProof/>
          <w:u w:val="single"/>
          <w:lang w:val="sr-Cyrl-RS"/>
        </w:rPr>
      </w:pPr>
      <w:bookmarkStart w:id="1" w:name="_Hlk74215901"/>
      <w:bookmarkEnd w:id="0"/>
    </w:p>
    <w:p w14:paraId="6C27AE3C" w14:textId="16638EBE" w:rsidR="00337246" w:rsidRPr="00002C47" w:rsidRDefault="00337246" w:rsidP="00337246">
      <w:pPr>
        <w:jc w:val="both"/>
        <w:rPr>
          <w:b/>
          <w:noProof/>
          <w:u w:val="single"/>
          <w:lang w:val="sr-Cyrl-RS"/>
        </w:rPr>
      </w:pPr>
      <w:r w:rsidRPr="00002C47">
        <w:rPr>
          <w:b/>
          <w:noProof/>
          <w:u w:val="single"/>
          <w:lang w:val="sr-Cyrl-RS"/>
        </w:rPr>
        <w:t>Обавезе из области безбедности и здравља на раду:</w:t>
      </w:r>
    </w:p>
    <w:bookmarkEnd w:id="1"/>
    <w:p w14:paraId="0E4A6BC7" w14:textId="2F380498" w:rsidR="00D50399" w:rsidRDefault="00D50399" w:rsidP="00D50399">
      <w:pPr>
        <w:jc w:val="both"/>
        <w:rPr>
          <w:rFonts w:eastAsia="Calibri" w:cs="Tahoma"/>
          <w:b/>
          <w:bCs/>
          <w:lang w:val="sr-Latn-RS"/>
        </w:rPr>
      </w:pPr>
      <w:r>
        <w:rPr>
          <w:rFonts w:eastAsia="Calibri" w:cs="Tahoma"/>
          <w:color w:val="000000"/>
          <w:lang w:val="sr-Latn-RS"/>
        </w:rPr>
        <w:t>Понуђач је дужан да обезбеди спровођење мера безбедности и здравља на раду у складу са Законом о безбедности</w:t>
      </w:r>
      <w:r>
        <w:rPr>
          <w:rFonts w:eastAsia="Calibri" w:cs="Tahoma"/>
          <w:lang w:val="sr-Latn-RS"/>
        </w:rPr>
        <w:t xml:space="preserve"> и здрављу на раду („Сл. гласник РС“, бр.</w:t>
      </w:r>
      <w:r w:rsidR="00226F05">
        <w:rPr>
          <w:rFonts w:eastAsia="Calibri" w:cs="Tahoma"/>
          <w:lang w:val="sr-Cyrl-RS"/>
        </w:rPr>
        <w:t xml:space="preserve"> 35/2023</w:t>
      </w:r>
      <w:r>
        <w:rPr>
          <w:rFonts w:eastAsia="Calibri" w:cs="Tahoma"/>
          <w:lang w:val="sr-Latn-RS"/>
        </w:rPr>
        <w:t>), Уредбом о безбедности и здрављу на раду на привременим или покретним градилиштима („Службени гласник РС”, број. 14/2009, 95/2010, 98/2018</w:t>
      </w:r>
      <w:r w:rsidR="00226F05">
        <w:rPr>
          <w:rFonts w:eastAsia="Calibri" w:cs="Tahoma"/>
          <w:lang w:val="sr-Cyrl-RS"/>
        </w:rPr>
        <w:t xml:space="preserve"> и 35/2023 – др. закон</w:t>
      </w:r>
      <w:r>
        <w:rPr>
          <w:rFonts w:eastAsia="Calibri" w:cs="Tahoma"/>
          <w:lang w:val="sr-Latn-RS"/>
        </w:rPr>
        <w:t xml:space="preserve">) и другим важећим прописима у Републици Србији, који су у вези са предметним радовима. </w:t>
      </w:r>
    </w:p>
    <w:p w14:paraId="58156957" w14:textId="77777777" w:rsidR="00D50399" w:rsidRDefault="00D50399" w:rsidP="00D50399">
      <w:pPr>
        <w:jc w:val="both"/>
        <w:rPr>
          <w:rFonts w:cs="Arial"/>
          <w:sz w:val="20"/>
          <w:szCs w:val="20"/>
          <w:lang w:val="sr-Latn-RS"/>
        </w:rPr>
      </w:pPr>
    </w:p>
    <w:p w14:paraId="2DA31C62" w14:textId="3B45732A" w:rsidR="009F1597" w:rsidRDefault="00D50399" w:rsidP="00D50399">
      <w:pPr>
        <w:jc w:val="both"/>
        <w:rPr>
          <w:rFonts w:eastAsia="Calibri" w:cs="Tahoma"/>
          <w:color w:val="000000"/>
          <w:lang w:val="sr-Latn-RS"/>
        </w:rPr>
      </w:pPr>
      <w:r>
        <w:rPr>
          <w:rFonts w:eastAsia="Calibri" w:cs="Tahoma"/>
          <w:color w:val="000000"/>
          <w:lang w:val="sr-Latn-RS"/>
        </w:rPr>
        <w:t>Понуђач је одговоран и обавезан за спровођење мера заштите од пожара и заштите на раду приликом извођења радова предвиђених уговором</w:t>
      </w:r>
      <w:r w:rsidR="00226F05">
        <w:rPr>
          <w:rFonts w:eastAsia="Calibri" w:cs="Tahoma"/>
          <w:color w:val="000000"/>
          <w:lang w:val="sr-Cyrl-RS"/>
        </w:rPr>
        <w:t xml:space="preserve"> о јавној набавци у предметном поступку</w:t>
      </w:r>
      <w:r>
        <w:rPr>
          <w:rFonts w:eastAsia="Calibri" w:cs="Tahoma"/>
          <w:color w:val="000000"/>
          <w:lang w:val="sr-Latn-RS"/>
        </w:rPr>
        <w:t xml:space="preserve">, а у складу са </w:t>
      </w:r>
      <w:r w:rsidR="009F1597">
        <w:rPr>
          <w:rFonts w:eastAsia="Calibri" w:cs="Tahoma"/>
          <w:color w:val="000000"/>
          <w:lang w:val="sr-Cyrl-RS"/>
        </w:rPr>
        <w:t>позитивним з</w:t>
      </w:r>
      <w:r>
        <w:rPr>
          <w:rFonts w:eastAsia="Calibri" w:cs="Tahoma"/>
          <w:color w:val="000000"/>
          <w:lang w:val="sr-Latn-RS"/>
        </w:rPr>
        <w:t>акон</w:t>
      </w:r>
      <w:r w:rsidR="00226F05">
        <w:rPr>
          <w:rFonts w:eastAsia="Calibri" w:cs="Tahoma"/>
          <w:color w:val="000000"/>
          <w:lang w:val="sr-Cyrl-RS"/>
        </w:rPr>
        <w:t xml:space="preserve">ским прописима </w:t>
      </w:r>
      <w:r>
        <w:rPr>
          <w:rFonts w:eastAsia="Calibri" w:cs="Tahoma"/>
          <w:color w:val="000000"/>
          <w:lang w:val="sr-Latn-RS"/>
        </w:rPr>
        <w:t xml:space="preserve">и то за све време припреме и извођења радова. </w:t>
      </w:r>
    </w:p>
    <w:p w14:paraId="2D4BB795" w14:textId="77777777" w:rsidR="009F1597" w:rsidRDefault="009F1597" w:rsidP="00D50399">
      <w:pPr>
        <w:jc w:val="both"/>
        <w:rPr>
          <w:rFonts w:eastAsia="Calibri" w:cs="Tahoma"/>
          <w:color w:val="000000"/>
          <w:lang w:val="sr-Latn-RS"/>
        </w:rPr>
      </w:pPr>
    </w:p>
    <w:p w14:paraId="48770359" w14:textId="5F335AD6" w:rsidR="00D50399" w:rsidRDefault="00D50399" w:rsidP="00D50399">
      <w:pPr>
        <w:jc w:val="both"/>
        <w:rPr>
          <w:rFonts w:eastAsia="Calibri" w:cs="Tahoma"/>
          <w:b/>
          <w:bCs/>
          <w:lang w:val="sr-Latn-RS"/>
        </w:rPr>
      </w:pPr>
      <w:r>
        <w:rPr>
          <w:rFonts w:eastAsia="Calibri" w:cs="Tahoma"/>
          <w:color w:val="000000"/>
          <w:lang w:val="sr-Latn-RS"/>
        </w:rPr>
        <w:t>Понуђач се</w:t>
      </w:r>
      <w:r>
        <w:rPr>
          <w:rFonts w:eastAsia="Calibri" w:cs="Tahoma"/>
          <w:lang w:val="sr-Latn-RS"/>
        </w:rPr>
        <w:t xml:space="preserve"> обавезује да ће у случајевима ванредних догађаја који буду проузроковали оштећења на инфраструктури и опреми из делокруга радова по уговору</w:t>
      </w:r>
      <w:r w:rsidR="00226F05">
        <w:rPr>
          <w:rFonts w:eastAsia="Calibri" w:cs="Tahoma"/>
          <w:lang w:val="sr-Cyrl-RS"/>
        </w:rPr>
        <w:t xml:space="preserve"> о јавној набавци у предметном поступку</w:t>
      </w:r>
      <w:r>
        <w:rPr>
          <w:rFonts w:eastAsia="Calibri" w:cs="Tahoma"/>
          <w:lang w:val="sr-Latn-RS"/>
        </w:rPr>
        <w:t xml:space="preserve">, а која директно утичу на безбедност људи – грађана, иста хитно отклонити о свом трошку и о истима одмах обавестити Наручиоца. </w:t>
      </w:r>
    </w:p>
    <w:p w14:paraId="5699FA64" w14:textId="77777777" w:rsidR="00337246" w:rsidRPr="00337246" w:rsidRDefault="00337246" w:rsidP="00372E56">
      <w:pPr>
        <w:jc w:val="both"/>
        <w:rPr>
          <w:iCs/>
          <w:noProof/>
          <w:lang w:val="sr-Latn-RS"/>
        </w:rPr>
      </w:pPr>
    </w:p>
    <w:sectPr w:rsidR="00337246" w:rsidRPr="00337246" w:rsidSect="006B6A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37312"/>
    <w:multiLevelType w:val="hybridMultilevel"/>
    <w:tmpl w:val="589E409A"/>
    <w:lvl w:ilvl="0" w:tplc="BA98FA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90523">
    <w:abstractNumId w:val="1"/>
  </w:num>
  <w:num w:numId="2" w16cid:durableId="1764568947">
    <w:abstractNumId w:val="0"/>
  </w:num>
  <w:num w:numId="3" w16cid:durableId="591008905">
    <w:abstractNumId w:val="3"/>
  </w:num>
  <w:num w:numId="4" w16cid:durableId="424225577">
    <w:abstractNumId w:val="4"/>
  </w:num>
  <w:num w:numId="5" w16cid:durableId="1575047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E1"/>
    <w:rsid w:val="00002C47"/>
    <w:rsid w:val="00034CB9"/>
    <w:rsid w:val="00090DF1"/>
    <w:rsid w:val="000D09B4"/>
    <w:rsid w:val="000E5741"/>
    <w:rsid w:val="0014036A"/>
    <w:rsid w:val="001472CC"/>
    <w:rsid w:val="00160824"/>
    <w:rsid w:val="00194D50"/>
    <w:rsid w:val="001A5557"/>
    <w:rsid w:val="001B5A5F"/>
    <w:rsid w:val="001D4897"/>
    <w:rsid w:val="0021731C"/>
    <w:rsid w:val="00226F05"/>
    <w:rsid w:val="0025251D"/>
    <w:rsid w:val="002D5560"/>
    <w:rsid w:val="002F3EF3"/>
    <w:rsid w:val="003062C5"/>
    <w:rsid w:val="003336A8"/>
    <w:rsid w:val="0033600E"/>
    <w:rsid w:val="00337246"/>
    <w:rsid w:val="00372E56"/>
    <w:rsid w:val="003B33A4"/>
    <w:rsid w:val="00413138"/>
    <w:rsid w:val="00457FB8"/>
    <w:rsid w:val="00460A89"/>
    <w:rsid w:val="004705C6"/>
    <w:rsid w:val="00482665"/>
    <w:rsid w:val="004D04D7"/>
    <w:rsid w:val="004D333F"/>
    <w:rsid w:val="004E6733"/>
    <w:rsid w:val="00567937"/>
    <w:rsid w:val="005C706E"/>
    <w:rsid w:val="005D3C20"/>
    <w:rsid w:val="005D6188"/>
    <w:rsid w:val="00615F99"/>
    <w:rsid w:val="00621CCD"/>
    <w:rsid w:val="00633928"/>
    <w:rsid w:val="0066065F"/>
    <w:rsid w:val="0067119D"/>
    <w:rsid w:val="00695403"/>
    <w:rsid w:val="006B0D45"/>
    <w:rsid w:val="006B6A97"/>
    <w:rsid w:val="006D342F"/>
    <w:rsid w:val="007761D3"/>
    <w:rsid w:val="00814EED"/>
    <w:rsid w:val="008246E1"/>
    <w:rsid w:val="00844465"/>
    <w:rsid w:val="008528AB"/>
    <w:rsid w:val="00897E36"/>
    <w:rsid w:val="008D4665"/>
    <w:rsid w:val="0090133E"/>
    <w:rsid w:val="00944B4F"/>
    <w:rsid w:val="00962F00"/>
    <w:rsid w:val="009A02B1"/>
    <w:rsid w:val="009F1597"/>
    <w:rsid w:val="009F1EF3"/>
    <w:rsid w:val="00A00717"/>
    <w:rsid w:val="00A115DC"/>
    <w:rsid w:val="00A65A87"/>
    <w:rsid w:val="00A878C7"/>
    <w:rsid w:val="00A919C4"/>
    <w:rsid w:val="00AA2E95"/>
    <w:rsid w:val="00AA4D1D"/>
    <w:rsid w:val="00AA5D8C"/>
    <w:rsid w:val="00AE206B"/>
    <w:rsid w:val="00AE7955"/>
    <w:rsid w:val="00B01E68"/>
    <w:rsid w:val="00B23753"/>
    <w:rsid w:val="00B5278B"/>
    <w:rsid w:val="00B776E8"/>
    <w:rsid w:val="00BC3814"/>
    <w:rsid w:val="00BE14DB"/>
    <w:rsid w:val="00C06C42"/>
    <w:rsid w:val="00C353B6"/>
    <w:rsid w:val="00C946E2"/>
    <w:rsid w:val="00D42999"/>
    <w:rsid w:val="00D50399"/>
    <w:rsid w:val="00D64486"/>
    <w:rsid w:val="00D669FB"/>
    <w:rsid w:val="00D92F49"/>
    <w:rsid w:val="00DA3EF9"/>
    <w:rsid w:val="00DA505B"/>
    <w:rsid w:val="00DE22BE"/>
    <w:rsid w:val="00E07C09"/>
    <w:rsid w:val="00E21DBE"/>
    <w:rsid w:val="00E37C49"/>
    <w:rsid w:val="00E90F4B"/>
    <w:rsid w:val="00EC755F"/>
    <w:rsid w:val="00F2027F"/>
    <w:rsid w:val="00F356EE"/>
    <w:rsid w:val="00F97675"/>
    <w:rsid w:val="00FD15BB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1348D252-B096-4F86-8306-49A3C7A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F61EC"/>
    <w:pPr>
      <w:ind w:left="534" w:hanging="421"/>
      <w:jc w:val="both"/>
      <w:outlineLvl w:val="0"/>
    </w:pPr>
    <w:rPr>
      <w:rFonts w:eastAsiaTheme="minorHAnsi"/>
      <w:b/>
      <w:bCs/>
      <w:kern w:val="36"/>
      <w:lang w:val="sr-Latn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5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34CB9"/>
    <w:rPr>
      <w:color w:val="0000FF" w:themeColor="hyperlink"/>
      <w:u w:val="single"/>
    </w:rPr>
  </w:style>
  <w:style w:type="paragraph" w:styleId="ListParagraph">
    <w:name w:val="List Paragraph"/>
    <w:aliases w:val="Liste 1,List Paragraph1,Viñeta 1"/>
    <w:basedOn w:val="Normal"/>
    <w:link w:val="ListParagraphChar"/>
    <w:uiPriority w:val="34"/>
    <w:qFormat/>
    <w:rsid w:val="00034CB9"/>
    <w:pPr>
      <w:ind w:left="720"/>
      <w:contextualSpacing/>
    </w:pPr>
  </w:style>
  <w:style w:type="character" w:customStyle="1" w:styleId="ListParagraphChar">
    <w:name w:val="List Paragraph Char"/>
    <w:aliases w:val="Liste 1 Char,List Paragraph1 Char,Viñeta 1 Char"/>
    <w:link w:val="ListParagraph"/>
    <w:uiPriority w:val="34"/>
    <w:qFormat/>
    <w:locked/>
    <w:rsid w:val="009A02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F61EC"/>
    <w:rPr>
      <w:rFonts w:ascii="Times New Roman" w:hAnsi="Times New Roman" w:cs="Times New Roman"/>
      <w:b/>
      <w:bCs/>
      <w:kern w:val="36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rsid w:val="00FF61EC"/>
    <w:rPr>
      <w:rFonts w:eastAsiaTheme="minorHAnsi"/>
      <w:lang w:val="sr-Latn-R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F61EC"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rsid w:val="00FF61EC"/>
    <w:rPr>
      <w:rFonts w:eastAsiaTheme="minorHAnsi"/>
      <w:sz w:val="22"/>
      <w:szCs w:val="22"/>
      <w:lang w:val="sr-Latn-R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1E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5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Stoja Oljaca</cp:lastModifiedBy>
  <cp:revision>15</cp:revision>
  <cp:lastPrinted>2021-04-01T10:26:00Z</cp:lastPrinted>
  <dcterms:created xsi:type="dcterms:W3CDTF">2022-03-10T09:12:00Z</dcterms:created>
  <dcterms:modified xsi:type="dcterms:W3CDTF">2023-12-29T08:32:00Z</dcterms:modified>
</cp:coreProperties>
</file>